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A33" w:rsidRDefault="001F162C">
      <w:pPr>
        <w:pStyle w:val="ConsPlusTitle0"/>
        <w:jc w:val="center"/>
        <w:outlineLvl w:val="0"/>
      </w:pPr>
      <w:r>
        <w:t>ПРАВИТЕЛЬСТВО РЕСПУБЛИКИ СЕВЕРНАЯ ОСЕТИЯ-АЛАНИЯ</w:t>
      </w:r>
    </w:p>
    <w:p w:rsidR="00304A33" w:rsidRDefault="00304A33">
      <w:pPr>
        <w:pStyle w:val="ConsPlusTitle0"/>
        <w:jc w:val="center"/>
      </w:pPr>
    </w:p>
    <w:p w:rsidR="00304A33" w:rsidRDefault="001F162C">
      <w:pPr>
        <w:pStyle w:val="ConsPlusTitle0"/>
        <w:jc w:val="center"/>
      </w:pPr>
      <w:r>
        <w:t>ПОСТАНОВЛЕНИЕ</w:t>
      </w:r>
    </w:p>
    <w:p w:rsidR="00304A33" w:rsidRDefault="001F162C">
      <w:pPr>
        <w:pStyle w:val="ConsPlusTitle0"/>
        <w:jc w:val="center"/>
      </w:pPr>
      <w:r>
        <w:t>от 23 сентября 2025 г. N 367</w:t>
      </w:r>
    </w:p>
    <w:p w:rsidR="00304A33" w:rsidRDefault="00304A33">
      <w:pPr>
        <w:pStyle w:val="ConsPlusTitle0"/>
        <w:jc w:val="center"/>
      </w:pPr>
    </w:p>
    <w:p w:rsidR="00304A33" w:rsidRDefault="001F162C">
      <w:pPr>
        <w:pStyle w:val="ConsPlusTitle0"/>
        <w:jc w:val="center"/>
      </w:pPr>
      <w:r>
        <w:t xml:space="preserve">ОБ УТВЕРЖДЕНИИ ПОЛОЖЕНИЯ </w:t>
      </w:r>
      <w:proofErr w:type="gramStart"/>
      <w:r>
        <w:t>О</w:t>
      </w:r>
      <w:proofErr w:type="gramEnd"/>
      <w:r>
        <w:t xml:space="preserve"> РЕГИОНАЛЬНОМ ГОСУДАРСТВЕННОМ</w:t>
      </w:r>
    </w:p>
    <w:p w:rsidR="00304A33" w:rsidRDefault="001F162C">
      <w:pPr>
        <w:pStyle w:val="ConsPlusTitle0"/>
        <w:jc w:val="center"/>
      </w:pPr>
      <w:proofErr w:type="gramStart"/>
      <w:r>
        <w:t>КОНТРОЛЕ</w:t>
      </w:r>
      <w:proofErr w:type="gramEnd"/>
      <w:r>
        <w:t xml:space="preserve"> (НАДЗОРЕ) В ОБЛАСТИ ОБРАЩЕНИЯ С ЖИВОТНЫМИ</w:t>
      </w:r>
    </w:p>
    <w:p w:rsidR="00304A33" w:rsidRDefault="001F162C">
      <w:pPr>
        <w:pStyle w:val="ConsPlusTitle0"/>
        <w:jc w:val="center"/>
      </w:pPr>
      <w:r>
        <w:t xml:space="preserve">НА ТЕРРИТОРИИ РЕСПУБЛИКИ СЕВЕРНАЯ </w:t>
      </w:r>
      <w:r>
        <w:t>ОСЕТИЯ-АЛАНИЯ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proofErr w:type="gramStart"/>
      <w:r>
        <w:t xml:space="preserve">В соответствии с пунктом 3 части 2 статьи 3, пунктом 2 части 10 статьи 23, частью 4 статьи 30 Федерального закона от 31 июля 2020 г. N 248-ФЗ "О государственном контроле (надзоре) и муниципальном контроле в Российской Федерации" и пунктом 2 </w:t>
      </w:r>
      <w:r>
        <w:t>части 1 статьи 19 Федерального закона от 27 декабря 2018 г. N 498-ФЗ "Об ответственном обращении с животными и</w:t>
      </w:r>
      <w:proofErr w:type="gramEnd"/>
      <w:r>
        <w:t xml:space="preserve"> о внесении изменений в отдельные законодательные акты Российской Федерации" Правительство Республики Северная Осетия-Алания постановляет: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1. Утве</w:t>
      </w:r>
      <w:r>
        <w:t xml:space="preserve">рдить прилагаемое </w:t>
      </w:r>
      <w:hyperlink w:anchor="P30" w:tooltip="ПОЛОЖЕНИЕ">
        <w:r>
          <w:rPr>
            <w:color w:val="0000FF"/>
          </w:rPr>
          <w:t>Положение</w:t>
        </w:r>
      </w:hyperlink>
      <w:r>
        <w:t xml:space="preserve"> о региональном государственном контроле (надзоре) в области обращения с животными на территории Республики Северная Осетия-Алания.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2. Признать утратившими силу: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пункт 1</w:t>
      </w:r>
      <w:r>
        <w:t xml:space="preserve"> Постановления Правительства Республики Северная Осетия-Алания от 7 июля 2022 г. N 321 "Об утверждении Положения о региональном государственном контроле (надзоре) в области обращения с животными";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Постановление Правительства Республики Северная Осетия-Алан</w:t>
      </w:r>
      <w:r>
        <w:t>ия от 24 октября 2023 г. N 472 "О внесении изменений в Постановление Правительства Республики Северная Осетия-Алания от 7 июля 2022 г. N 321 "Об утверждении Положения о региональном государственном контроле (надзоре) в области обращения с животными".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jc w:val="right"/>
      </w:pPr>
      <w:r>
        <w:t>Пред</w:t>
      </w:r>
      <w:r>
        <w:t>седатель Правительства</w:t>
      </w:r>
    </w:p>
    <w:p w:rsidR="00304A33" w:rsidRDefault="001F162C">
      <w:pPr>
        <w:pStyle w:val="ConsPlusNormal0"/>
        <w:jc w:val="right"/>
      </w:pPr>
      <w:r>
        <w:t>Республики Северная Осетия-Алания</w:t>
      </w:r>
    </w:p>
    <w:p w:rsidR="00304A33" w:rsidRDefault="001F162C">
      <w:pPr>
        <w:pStyle w:val="ConsPlusNormal0"/>
        <w:jc w:val="right"/>
      </w:pPr>
      <w:r>
        <w:t>Б.ДЖАНАЕВ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D736D6" w:rsidRDefault="00D736D6">
      <w:pPr>
        <w:rPr>
          <w:sz w:val="24"/>
        </w:rPr>
      </w:pPr>
      <w:r>
        <w:br w:type="page"/>
      </w:r>
    </w:p>
    <w:p w:rsidR="00304A33" w:rsidRDefault="001F162C">
      <w:pPr>
        <w:pStyle w:val="ConsPlusNormal0"/>
        <w:jc w:val="right"/>
        <w:outlineLvl w:val="0"/>
      </w:pPr>
      <w:r>
        <w:lastRenderedPageBreak/>
        <w:t>Утверждено</w:t>
      </w:r>
    </w:p>
    <w:p w:rsidR="00304A33" w:rsidRDefault="001F162C">
      <w:pPr>
        <w:pStyle w:val="ConsPlusNormal0"/>
        <w:jc w:val="right"/>
      </w:pPr>
      <w:r>
        <w:t>Постановлением</w:t>
      </w:r>
    </w:p>
    <w:p w:rsidR="00304A33" w:rsidRDefault="001F162C">
      <w:pPr>
        <w:pStyle w:val="ConsPlusNormal0"/>
        <w:jc w:val="right"/>
      </w:pPr>
      <w:r>
        <w:t>Правительства</w:t>
      </w:r>
    </w:p>
    <w:p w:rsidR="00304A33" w:rsidRDefault="001F162C">
      <w:pPr>
        <w:pStyle w:val="ConsPlusNormal0"/>
        <w:jc w:val="right"/>
      </w:pPr>
      <w:r>
        <w:t>Республики Северная Осетия-Алания</w:t>
      </w:r>
    </w:p>
    <w:p w:rsidR="00304A33" w:rsidRDefault="001F162C">
      <w:pPr>
        <w:pStyle w:val="ConsPlusNormal0"/>
        <w:jc w:val="right"/>
      </w:pPr>
      <w:r>
        <w:t>от 23 сентября 2025 г. N 367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Title0"/>
        <w:jc w:val="center"/>
      </w:pPr>
      <w:bookmarkStart w:id="0" w:name="P30"/>
      <w:bookmarkEnd w:id="0"/>
      <w:r>
        <w:t>ПОЛОЖЕНИЕ</w:t>
      </w:r>
    </w:p>
    <w:p w:rsidR="00304A33" w:rsidRDefault="001F162C">
      <w:pPr>
        <w:pStyle w:val="ConsPlusTitle0"/>
        <w:jc w:val="center"/>
      </w:pPr>
      <w:r>
        <w:t>О РЕГИОНАЛЬНОМ ГОСУДАРСТВЕННОМ КОНТРОЛЕ (НАДЗОРЕ)</w:t>
      </w:r>
    </w:p>
    <w:p w:rsidR="00304A33" w:rsidRDefault="001F162C">
      <w:pPr>
        <w:pStyle w:val="ConsPlusTitle0"/>
        <w:jc w:val="center"/>
      </w:pPr>
      <w:r>
        <w:t xml:space="preserve">В ОБЛАСТИ ОБРАЩЕНИЯ </w:t>
      </w:r>
      <w:r>
        <w:t>С ЖИВОТНЫМИ НА ТЕРРИТОРИИ</w:t>
      </w:r>
    </w:p>
    <w:p w:rsidR="00304A33" w:rsidRDefault="001F162C">
      <w:pPr>
        <w:pStyle w:val="ConsPlusTitle0"/>
        <w:jc w:val="center"/>
      </w:pPr>
      <w:r>
        <w:t>РЕСПУБЛИКИ СЕВЕРНАЯ ОСЕТИЯ-АЛАНИЯ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Title0"/>
        <w:jc w:val="center"/>
        <w:outlineLvl w:val="1"/>
      </w:pPr>
      <w:r>
        <w:t>I. Общие положения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r>
        <w:t>1. Настоящее Положение устанавливает порядок организации и осуществления регионального государственного контроля (надзора) в области обращения с животными на территории Республики Северная Осетия-Алания (далее - государственный контроль (надзор)).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2. </w:t>
      </w:r>
      <w:proofErr w:type="gramStart"/>
      <w:r>
        <w:t>Предм</w:t>
      </w:r>
      <w:r>
        <w:t>етом государственного контроля (надзора) является соблюдение юридическими лицами, индивидуальными предпринимателями и гражданами обязательных требований в области обращения с животными, установленных Федеральным законом от 27 декабря 2018 г. N 498-ФЗ "Об о</w:t>
      </w:r>
      <w:r>
        <w:t>тветственном обращении с животными и о внесении изменений в отдельные законодательные акты Российской Федерации" (далее - Федеральный закон N 498-ФЗ) и принимаемыми в соответствии с ним иными нормативными правовыми актами Российской</w:t>
      </w:r>
      <w:proofErr w:type="gramEnd"/>
      <w:r>
        <w:t xml:space="preserve"> </w:t>
      </w:r>
      <w:proofErr w:type="gramStart"/>
      <w:r>
        <w:t>Федерации, законами и и</w:t>
      </w:r>
      <w:r>
        <w:t>ными нормативными правовыми актами Республики Северная Осетия-Алания, при содержании и использовании животных, ином обращении с животными, осуществлении деятельности по обращению с животными без владельцев, при осуществлении деятельности приютов для животн</w:t>
      </w:r>
      <w:r>
        <w:t>ых, в том числе соблюдение норм содержания животных в них, за исключением случаев, установленных частью 2 статьи 19 Федерального закона N 498-ФЗ (далее - обязательные требования).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>3. Региональный государственный контроль (надзор) осуществляется Управлением</w:t>
      </w:r>
      <w:r>
        <w:t xml:space="preserve"> ветеринарии Республики Северная Осетия-Алания (далее - Управление) в отношении юридических лиц, индивидуальных предпринимателей, а также физических лиц, осуществляющих деятельность в области обращения с животными (далее - контролируемые лица).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4. Должност</w:t>
      </w:r>
      <w:r>
        <w:t>ными лицами Управления, уполномоченными осуществлять региональный государственный контроль (надзор) (далее - должностные лица Управления), являются: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руководитель Управления;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заместитель руководителя Управления;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начальник, главный специалист отдела</w:t>
      </w:r>
      <w:r>
        <w:t xml:space="preserve"> ветеринарии;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4) ведущий консультант финансово-правового отдела.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5. Должностным лицом, уполномоченным на принятие решений о проведении контрольных (надзорных) мероприятий, является руководитель Управления (лицо, его заменяющее).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6. </w:t>
      </w:r>
      <w:proofErr w:type="gramStart"/>
      <w:r>
        <w:t xml:space="preserve">Должностные лица, уполномоченные на проведение конкретного профилактического и (или) контрольного (надзорного) мероприятия, определяются решением контрольного </w:t>
      </w:r>
      <w:r>
        <w:lastRenderedPageBreak/>
        <w:t>(надзорного) органа о проведении контрольного (надзорного) мероприятия (далее - должностные ли</w:t>
      </w:r>
      <w:r>
        <w:t>ца).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7. </w:t>
      </w:r>
      <w:proofErr w:type="gramStart"/>
      <w:r>
        <w:t>Должностные лица при осуществлении государственного контроля (надзора) в пределах своих полномочий обладают правами и обязанностями, установленными Федеральным законом от 31 июля 2020 г. N 248-ФЗ "О государственном контроле (надзоре) и муниципально</w:t>
      </w:r>
      <w:r>
        <w:t>м контроле в Российской Федерации" (далее - Федеральный закон N 248-ФЗ), а также частями 5 и 6 статьи 19 Федерального закона N 498-ФЗ.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8. Контролируемые лица при осуществлении государственного контроля (надзора) обладают правами, предусмотренными статьями </w:t>
      </w:r>
      <w:r>
        <w:t>36, 38 и 39 Федерального закона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9. Объектом государственного контроля (надзора) (далее - объект контроля) являются:</w:t>
      </w:r>
    </w:p>
    <w:p w:rsidR="00304A33" w:rsidRDefault="001F162C">
      <w:pPr>
        <w:pStyle w:val="ConsPlusNormal0"/>
        <w:spacing w:before="240"/>
        <w:ind w:firstLine="540"/>
        <w:jc w:val="both"/>
      </w:pPr>
      <w:proofErr w:type="gramStart"/>
      <w:r>
        <w:t>1) деятельность контролируемых лиц при содержании и использовании домашних животных, ином обращении с животными, по обращению с жи</w:t>
      </w:r>
      <w:r>
        <w:t>вотными без владельцев, при содержании приютов для животных, в том числе соблюдение норм содержания животных в них, за исключением случаев при содержании и использовании диких животных, содержащихся или используемых в условиях неволи, при содержании и испо</w:t>
      </w:r>
      <w:r>
        <w:t>льзовании животных в культурно-зрелищных целях, лицензионных требований при</w:t>
      </w:r>
      <w:proofErr w:type="gramEnd"/>
      <w:r>
        <w:t xml:space="preserve"> </w:t>
      </w:r>
      <w:proofErr w:type="gramStart"/>
      <w:r>
        <w:t>осуществлении</w:t>
      </w:r>
      <w:proofErr w:type="gramEnd"/>
      <w:r>
        <w:t xml:space="preserve"> деятельности по содержанию и использованию животных в зоопарках, зоосадах, цирках, </w:t>
      </w:r>
      <w:proofErr w:type="spellStart"/>
      <w:r>
        <w:t>зоотеатрах</w:t>
      </w:r>
      <w:proofErr w:type="spellEnd"/>
      <w:r>
        <w:t>, дельфинариях и океанариумах, в области обращения со служебными животным</w:t>
      </w:r>
      <w:r>
        <w:t>и;</w:t>
      </w:r>
    </w:p>
    <w:p w:rsidR="00304A33" w:rsidRDefault="001F162C">
      <w:pPr>
        <w:pStyle w:val="ConsPlusNormal0"/>
        <w:spacing w:before="240"/>
        <w:ind w:firstLine="540"/>
        <w:jc w:val="both"/>
      </w:pPr>
      <w:proofErr w:type="gramStart"/>
      <w:r>
        <w:t>2) здания, помещения, сооружения, территории, включая земельные участки, оборудование, устройства, предметы, материалы, транспортные средства и другие объекты, которыми контролируемые лица владеют и (или) пользуются при содержании и использовании домашн</w:t>
      </w:r>
      <w:r>
        <w:t>их животных, ином обращении с животными, обращении с животными без владельцев, при содержании приютов для животных, в том числе соблюдение норм содержания животных в них, за исключением жилых помещений, и случаев при</w:t>
      </w:r>
      <w:proofErr w:type="gramEnd"/>
      <w:r>
        <w:t xml:space="preserve"> </w:t>
      </w:r>
      <w:proofErr w:type="gramStart"/>
      <w:r>
        <w:t>содержании и использовании диких животн</w:t>
      </w:r>
      <w:r>
        <w:t xml:space="preserve">ых, содержащихся или используемых в условиях неволи, при содержании и использовании животных в культурно-зрелищных целях, лицензионных требований при осуществлении деятельности по содержанию и использованию животных в зоопарках, зоосадах, цирках, </w:t>
      </w:r>
      <w:proofErr w:type="spellStart"/>
      <w:r>
        <w:t>зоотеатра</w:t>
      </w:r>
      <w:r>
        <w:t>х</w:t>
      </w:r>
      <w:proofErr w:type="spellEnd"/>
      <w:r>
        <w:t>, дельфинариях и океанариумах, в области обращения со служебными животными (далее - производственные объекты).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>10. Управлением обеспечивается учет контролируемых лиц и объектов контроля.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11. Ведение перечня контролируемых лиц и объектов контроля при осуще</w:t>
      </w:r>
      <w:r>
        <w:t>ствлении государственного контроля (надзора) (далее - Перечень объектов контроля) осуществляется Управлением.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12. Получение сведений о контролируемых лицах и объектах контроля осуществляется </w:t>
      </w:r>
      <w:proofErr w:type="gramStart"/>
      <w:r>
        <w:t>из</w:t>
      </w:r>
      <w:proofErr w:type="gramEnd"/>
      <w:r>
        <w:t>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обращений граждан, государственных органов, органов местного </w:t>
      </w:r>
      <w:r>
        <w:t>самоуправления либо подведомственных государственным органам или органам местного самоуправления организаций, поступающих в Управление;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получения информации о содержании животных гражданами и организациями по итогам проведения контрольных (надзорных) мероп</w:t>
      </w:r>
      <w:r>
        <w:t>риятий;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получения информации об объектах контроля из федеральной государственной информационной системы в области ветеринарии;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lastRenderedPageBreak/>
        <w:t>получения информации о содержании животных гражданами и организациями по итогам проведения профилактических мероприятий, межведом</w:t>
      </w:r>
      <w:r>
        <w:t>ственного взаимодействия, а также информации, содержащейся в информационно-телекоммуникационной сети "Интернет" (далее - сеть Интернет), иных общедоступных данных.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Управлением ведется учет объектов контроля с использованием информационной системы государст</w:t>
      </w:r>
      <w:r>
        <w:t>венного контроля (надзора) в соответствии с Федеральным законом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При сборе, обработке, анализе и учете сведений о контролируемых лицах и объектах контроля для целей их учета Управление использует информацию, получаемую в рамках межведомственного в</w:t>
      </w:r>
      <w:r>
        <w:t>заимодействия, а также общедоступную информацию.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13.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</w:t>
      </w:r>
      <w:proofErr w:type="gramStart"/>
      <w:r>
        <w:t>также</w:t>
      </w:r>
      <w:proofErr w:type="gramEnd"/>
      <w:r>
        <w:t xml:space="preserve"> если соот</w:t>
      </w:r>
      <w:r>
        <w:t>ветствующие сведения, документы содержатся в государственных или муниципальных информационных ресурсах.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14. Ведение Перечня объектов контроля осуществляется: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в Едином реестре видов федерального государственного контроля (надзора), регионального государственного контроля (надзора), муниципального контроля (далее - единый реестр видов контроля);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в государственных информационных системах "Типовое облачное решение </w:t>
      </w:r>
      <w:r>
        <w:t>по автоматизации контрольной (надзорной) деятельности", "Единая государственная информационная система обеспечения контрольно-надзорной деятельности Республики Северная Осетия-Алания" (далее - ГИС ТОР КНД и ЕГИС ОКНД);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на официальном сайте Управления в сет</w:t>
      </w:r>
      <w:r>
        <w:t>и Интернет.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Перечень актуализируется по мере необходимости, но не реже одного раза в год.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Внесение сведений об объектах контроля осуществляется в течение трех рабочих дней со дня их поступления.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15. Перечень объектов контроля содержит следующую информацию: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полное наименование организации, фамилия, имя и отчество (при наличии) гражданина;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основной государственный регистрационный номер, индивидуальный номер налогоплательщика организации, гражданина;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адрес места нахождения и осуществления деятельности организа</w:t>
      </w:r>
      <w:r>
        <w:t>ции, гражданина и используемых ими производственных объектов.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16. Формирование и ведение учетных документов осуществляется по каждому объекту контроля отдельно.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17. В целях обеспечения организации и осуществления государственного контроля (надзора), в том </w:t>
      </w:r>
      <w:r>
        <w:t>числе в части учета объектов контроля, Управлением могут быть созданы информационные системы.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Title0"/>
        <w:jc w:val="center"/>
        <w:outlineLvl w:val="1"/>
      </w:pPr>
      <w:r>
        <w:lastRenderedPageBreak/>
        <w:t xml:space="preserve">II. Управление рисками причинения вреда (ущерба) </w:t>
      </w:r>
      <w:proofErr w:type="gramStart"/>
      <w:r>
        <w:t>охраняемым</w:t>
      </w:r>
      <w:proofErr w:type="gramEnd"/>
    </w:p>
    <w:p w:rsidR="00304A33" w:rsidRDefault="001F162C">
      <w:pPr>
        <w:pStyle w:val="ConsPlusTitle0"/>
        <w:jc w:val="center"/>
      </w:pPr>
      <w:r>
        <w:t xml:space="preserve">законом ценностям при осуществлении </w:t>
      </w:r>
      <w:proofErr w:type="gramStart"/>
      <w:r>
        <w:t>государственного</w:t>
      </w:r>
      <w:proofErr w:type="gramEnd"/>
    </w:p>
    <w:p w:rsidR="00304A33" w:rsidRDefault="001F162C">
      <w:pPr>
        <w:pStyle w:val="ConsPlusTitle0"/>
        <w:jc w:val="center"/>
      </w:pPr>
      <w:r>
        <w:t>контроля (надзора)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r>
        <w:t>18. При осуществлении госуда</w:t>
      </w:r>
      <w:r>
        <w:t>рственного контроля (надзора) Управлением предусматриваются следующие категории риска причинения вреда (ущерба) (далее - категории риска):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средний риск;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умеренный риск;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низкий риск.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19. Управление ведет Перечень объектов контроля, которым присвоен</w:t>
      </w:r>
      <w:r>
        <w:t>ы категории риска в едином реестре видов контроля.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Если объект контроля не отнесен к определенной категории риска, он считается отнесенным к категории низкого риска.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20. Контролируемые лица вправе подать в Управление, в том числе с использованием Единого п</w:t>
      </w:r>
      <w:r>
        <w:t>ортала государственных и муниципальных услуг (функций), заявление об изменении присвоенной ранее их деятельности и (или) используемым ими производственным объектам категории риска.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21. Управление в течение 2 рабочих дней со дня поступления заявления о соот</w:t>
      </w:r>
      <w:r>
        <w:t>ветствии объекта контроля критериям риска иной категории риска либо об изменении критериев риска должно принять решение об изменении категории риска указанного объекта контроля.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22. </w:t>
      </w:r>
      <w:hyperlink w:anchor="P254" w:tooltip="ПЕРЕЧЕНЬ">
        <w:r>
          <w:rPr>
            <w:color w:val="0000FF"/>
          </w:rPr>
          <w:t>Перечень</w:t>
        </w:r>
      </w:hyperlink>
      <w:r>
        <w:t xml:space="preserve"> индикаторов риска наруше</w:t>
      </w:r>
      <w:r>
        <w:t>ния обязательных требований, используемых Управлением при осуществлении государственного контроля (надзора), приведен в приложении 1 к настоящему Положению.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23. Объекты контроля относятся к следующим категориям риска: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к категории среднего риска относятся объекты контроля, осуществляющие деятельность при содержании приютов для животных;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к категории умеренного риска относятся объекты контроля, осуществляющие деятельность по обращению с животными без владельцев, за и</w:t>
      </w:r>
      <w:r>
        <w:t>сключением деятельности при содержании приютов для животных;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к категории низкого риска относятся объекты контроля, не отнесенные к категориям среднего и умеренного рисков.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24. Плановые контрольные (надзорные) мероприятия в отношении объектов контроля для категорий среднего, умеренного и низкого риска не проводятся.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Периодичность проведения обязательных профилактических визитов для объектов контроля, отнесенных к категории ср</w:t>
      </w:r>
      <w:r>
        <w:t>еднего и умеренного риска, установлена статьей 25 Федерального закона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lastRenderedPageBreak/>
        <w:t>Для категории низкого риска обязательные профилактические визиты не проводятся.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Title0"/>
        <w:jc w:val="center"/>
        <w:outlineLvl w:val="1"/>
      </w:pPr>
      <w:r>
        <w:t>III. Профилактика рисков причинения вреда (ущерба)</w:t>
      </w:r>
    </w:p>
    <w:p w:rsidR="00304A33" w:rsidRDefault="001F162C">
      <w:pPr>
        <w:pStyle w:val="ConsPlusTitle0"/>
        <w:jc w:val="center"/>
      </w:pPr>
      <w:r>
        <w:t>охраняемым законом ценностям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r>
        <w:t>25. В целях ст</w:t>
      </w:r>
      <w:r>
        <w:t>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</w:t>
      </w:r>
      <w:r>
        <w:t>оздания условий для доведения обязательных требований до контролируемых лиц, повышения информированности о способах их соблюдения Управлением проводятся следующие профилактические мероприятия: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информирование;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обобщение правоприменительной практики;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</w:t>
      </w:r>
      <w:r>
        <w:t>) объявление предостережения;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4) консультирование;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5) профилактический визит.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26. Управление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1" w:name="P106"/>
      <w:bookmarkEnd w:id="1"/>
      <w:r>
        <w:t>27. Информирование осуществляется посред</w:t>
      </w:r>
      <w:r>
        <w:t>ством размещения соответствующих сведений на официальном сайте Управления в сети Интернет, в средствах массовой информации, через личные кабинеты контролируемых лиц, Федеральную государственную информационную систему "Единый портал государственных и муници</w:t>
      </w:r>
      <w:r>
        <w:t>пальных услуг (функций)" (далее - ЕПГУ), ГИС ТОР КНД и ЕГИС ОКНД.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28. Управление размещает и поддерживает в актуальном состоянии на своем официальном сайте в сети Интернет: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тексты нормативных правовых актов, регулирующих осуществление государственного к</w:t>
      </w:r>
      <w:r>
        <w:t>онтроля (надзора);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сведения об изменениях, внесенных в нормативные правовые акты, регулирующие осуществление государственного контроля (надзора), о сроках и порядке их вступления в силу;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перечень нормативных правовых актов с указанием структурных еди</w:t>
      </w:r>
      <w:r>
        <w:t>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4) утвержденные про</w:t>
      </w:r>
      <w:r>
        <w:t>верочные листы;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5) перечень индикаторов риска нарушения обязательных требований, порядок отнесения объектов контроля к категориям риска;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6) перечень объектов контроля, учитываемых в рамках формирования ежегодного плана контрольных (надзорных) мероприятий, </w:t>
      </w:r>
      <w:r>
        <w:t>с указанием категории риска;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lastRenderedPageBreak/>
        <w:t>7) программу профилактики рисков причинения вреда;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8) исчерпывающий перечень сведений, которые могут запрашиваться Управлением у контролируемого лица;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9) сведения о способах получения консультаций по вопросам соблюдения обязательных требований;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10) сведения о порядке досудебного обжалования решений контрольного (надзорного) органа, действий (бездействия) его должностных лиц;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11) доклады, содержащие резул</w:t>
      </w:r>
      <w:r>
        <w:t>ьтаты обобщения правоприменительной практики контрольного (надзорного) органа;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12) доклады о государственном контроле (надзоре).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29. Управление ежегодно организует подготовку доклада, содержащего результаты обобщения правоприменительной практики за предыду</w:t>
      </w:r>
      <w:r>
        <w:t>щий календарный год (далее - доклад о правоприменительной практике).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30. Проект доклада о правоприменительной практике ежегодно до 10 февраля размещается на официальном сайте Управления в сети Интернет для публичного обсуждения на срок не менее 10 рабочих </w:t>
      </w:r>
      <w:r>
        <w:t>дней.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31. Доклад о правоприменительной практике за предыдущий календарный год утверждается приказом руководителя Управления ежегодно до 1 марта и размещается на официальном сайте Управления в сети Интернет ежегодно не позднее 15 марта.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32. При наличии указ</w:t>
      </w:r>
      <w:r>
        <w:t>анных в части 1 статьи 49 Федерального закона N 248-ФЗ сведений Управление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33. Ре</w:t>
      </w:r>
      <w:r>
        <w:t>шение об объявлении предостережения о недопустимости нарушения обязательных требований принимается Управлением.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34. Информирование лица об объявлении предостережения о недопустимости нарушения обязательных требований осуществляется посредством размещения с</w:t>
      </w:r>
      <w:r>
        <w:t>ведений об объявлении указанного предостережения в едином реестре контрольных (надзорных) мероприятий (далее - Реестр), а также посредством размещения предостережения о недопустимости нарушения обязательных требований в ЕПГУ.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35. Направление контролируемом</w:t>
      </w:r>
      <w:r>
        <w:t>у лицу предостережения о недопустимости нарушения обязательных требований и размещение информац</w:t>
      </w:r>
      <w:proofErr w:type="gramStart"/>
      <w:r>
        <w:t>ии о е</w:t>
      </w:r>
      <w:proofErr w:type="gramEnd"/>
      <w:r>
        <w:t>го объявлении в Реестре осуществляется не позднее 10 рабочих дней со дня получения должностным лицом Управления сведений, указанных в части 1 статьи 49 Фед</w:t>
      </w:r>
      <w:r>
        <w:t>ерального закона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36. Контролируемым лицом не позднее 10 рабочих дней со дня получения предостережения о недопустимости нарушения обязательных требований может быть подано на него возражение.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37. В возражении на предостережение о недопустимости на</w:t>
      </w:r>
      <w:r>
        <w:t>рушения обязательных требований указываются: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lastRenderedPageBreak/>
        <w:t>1) наименование Управления, в которое подается возражение;</w:t>
      </w:r>
    </w:p>
    <w:p w:rsidR="00304A33" w:rsidRDefault="001F162C">
      <w:pPr>
        <w:pStyle w:val="ConsPlusNormal0"/>
        <w:spacing w:before="240"/>
        <w:ind w:firstLine="540"/>
        <w:jc w:val="both"/>
      </w:pPr>
      <w:proofErr w:type="gramStart"/>
      <w:r>
        <w:t>2) наименование контролируемого лица - юридического лица, фамилия, имя, отчество (последнее при наличии) контролируемого лица - индивидуального предприн</w:t>
      </w:r>
      <w:r>
        <w:t>имателя, фамилия, имя, отчество (последнее при наличии) контролируемого лица - физического лица, адрес с почтовым индексом, телефон, адрес электронной почты, данные представителя контролируемого лица (если возражение подается представителем);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>3) идентифика</w:t>
      </w:r>
      <w:r>
        <w:t>ционный номер налогоплательщика (ИНН);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4) дата и номер предостережения;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5) обоснование несогласия с доводами, изложенными в предостережении о недопустимости нарушения обязательных требований.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38. К возражению на предостережение о недопустимости нарушения о</w:t>
      </w:r>
      <w:r>
        <w:t>бязательных требований прикладываются документы, подтверждающие незаконность и необоснованность предостережения о недопустимости нарушения обязательных требований.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39. Полномочия представителя контролируемого лица, направившего возражение на предостережени</w:t>
      </w:r>
      <w:r>
        <w:t>е о недопустимости нарушения обязательных требований, должны быть подтверждены в порядке, установленном гражданским законодательством Российской Федерации.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40. Возражение направляется контролируемым лицом в Управление в виде электронного документа, подписа</w:t>
      </w:r>
      <w:r>
        <w:t>нного усиленной квалифицированной электронной подписью лица, уполномоченного действовать от имени контролируемого лица, исключительно через ЕПГУ.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41. В течение 5 рабочих дней со дня получения возражения Управление направляет контролируемому лицу ответ одни</w:t>
      </w:r>
      <w:r>
        <w:t xml:space="preserve">м из способов, установленных </w:t>
      </w:r>
      <w:hyperlink w:anchor="P106" w:tooltip="27. Информирование осуществляется посредством размещения соответствующих сведений на официальном сайте Управления в сети Интернет, в средствах массовой информации, через личные кабинеты контролируемых лиц, Федеральную государственную информационную систему &quot;Ед">
        <w:r>
          <w:rPr>
            <w:color w:val="0000FF"/>
          </w:rPr>
          <w:t>пунктом 27</w:t>
        </w:r>
      </w:hyperlink>
      <w:r>
        <w:t xml:space="preserve"> настоящего Положения.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42. Управление осуществляет учет консультирований.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43. Консультирование контролируемого лица и его представителя проводится должностными лицами Управления по телефону, посредством видео-конференц-связи, на личном приеме либо в ходе проведения профилактического мероприятия в виде профилактического визита, к</w:t>
      </w:r>
      <w:r>
        <w:t>онтрольных (надзорных) мероприятий в виде инспекционного визита, документарной или выездной проверок.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Консультирование должностным лицом Управления осуществляется по письменному обращению либо в электронном виде с использованием ЕПГУ в течение 5 рабочих дн</w:t>
      </w:r>
      <w:r>
        <w:t>ей со дня поступления такого обращения от контролируемого лица или его представителя в Управление.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44. О способе, месте и времени проведения консультирования контролируемое </w:t>
      </w:r>
      <w:proofErr w:type="gramStart"/>
      <w:r>
        <w:t>лицо</w:t>
      </w:r>
      <w:proofErr w:type="gramEnd"/>
      <w:r>
        <w:t xml:space="preserve"> и его представитель извещаются Управлением в порядке, предусмотренном статьей </w:t>
      </w:r>
      <w:r>
        <w:t>21 Федерального закона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45. Консультирование (в том числе письменное) контролируемого лица и его представителя осуществляется по следующим вопросам:</w:t>
      </w:r>
    </w:p>
    <w:p w:rsidR="00304A33" w:rsidRDefault="001F162C">
      <w:pPr>
        <w:pStyle w:val="ConsPlusNormal0"/>
        <w:spacing w:before="240"/>
        <w:ind w:firstLine="540"/>
        <w:jc w:val="both"/>
      </w:pPr>
      <w:proofErr w:type="gramStart"/>
      <w:r>
        <w:t xml:space="preserve">1) об обязательных требованиях, предъявляемых к деятельности контролируемых лиц, соответствии объектов контроля критериям риска, основаниях и о рекомендуемых способах снижения категории риска, а также о видах, содержании и об интенсивности контрольных </w:t>
      </w:r>
      <w:r>
        <w:lastRenderedPageBreak/>
        <w:t>(над</w:t>
      </w:r>
      <w:r>
        <w:t>зорных) мероприятий, проводимых в отношении объекта контроля, исходя из его отнесения к соответствующей категории риска;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>2) об осуществлении государственного контроля (надзора);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о ведении Перечня объектов контроля;</w:t>
      </w:r>
    </w:p>
    <w:p w:rsidR="00304A33" w:rsidRDefault="001F162C">
      <w:pPr>
        <w:pStyle w:val="ConsPlusNormal0"/>
        <w:spacing w:before="240"/>
        <w:ind w:firstLine="540"/>
        <w:jc w:val="both"/>
      </w:pPr>
      <w:proofErr w:type="gramStart"/>
      <w:r>
        <w:t>4) о порядке досудебного (внесудебного</w:t>
      </w:r>
      <w:r>
        <w:t>) обжалования действий (бездействия) и (или) решений, принятых (осуществленных) Управлением, его должностными лицами в ходе осуществления государственного контроля (надзора) в соответствии с законодательством Российской Федерации;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>5) об административной от</w:t>
      </w:r>
      <w:r>
        <w:t>ветственности за нарушение обязательных требований.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46. Письменное консультирование контролируемого лица и его представителя осуществляется в случае, если обратившиеся за консультированием представили запрос о предоставлении письменного ответа.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В этом случ</w:t>
      </w:r>
      <w:r>
        <w:t>ае письменный ответ направляется в порядке, установленном Федеральным законом от 2 мая 2006 г. N 59-ФЗ "О порядке рассмотрения обращений граждан Российской Федерации" (далее - Федеральный закон N 59-ФЗ).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47. По итогам консультирования информация в письменн</w:t>
      </w:r>
      <w:r>
        <w:t>ой форме контролируемым лицам и их представителям не предоставляется, за исключением случаев направления контролируемым лицом запроса о предоставлении письменного ответа в порядке, установленном Федеральным законом N 59-ФЗ.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48. </w:t>
      </w:r>
      <w:proofErr w:type="gramStart"/>
      <w:r>
        <w:t>Консультирование по однотипн</w:t>
      </w:r>
      <w:r>
        <w:t>ым обращениям контролируемых лиц и их представителей осуществляется посредством размещения на официальном сайте Управления в сети Интернет письменного разъяснения, подписанного заместителем руководителя Управления, курирующим в соответствии с распределение</w:t>
      </w:r>
      <w:r>
        <w:t>м обязанностей деятельность структурного подразделения Управления, в сферу ведения которого входят вопросы организации и осуществления государственного контроля (надзора), должностной инструкцией которого предусмотрены полномочия по осуществлению государст</w:t>
      </w:r>
      <w:r>
        <w:t>венного контроля (надзора).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>49. Ответы на типовые вопросы в рамках консультирования контролируемых лиц за предыдущий календарный год размещаются на официальном сайте Управления в сети Интернет ежегодно не позднее 20 января текущего года.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50. Профилактическ</w:t>
      </w:r>
      <w:r>
        <w:t>ий визит проводится в форме профилактической беседы должностным лицом Управления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51. Обязательный профилактически</w:t>
      </w:r>
      <w:r>
        <w:t>й визит проводится в соответствии со статьей 52.1 Федерального закона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52. Профилактический визит по инициативе контролируемого лица проводится в соответствии со статьей 52.2 Федерального закона N 248-ФЗ.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Title0"/>
        <w:jc w:val="center"/>
        <w:outlineLvl w:val="1"/>
      </w:pPr>
      <w:r>
        <w:t>IV. Осуществление государственного контро</w:t>
      </w:r>
      <w:r>
        <w:t>ля (надзора)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r>
        <w:t xml:space="preserve">53. При осуществлении государственного контроля (надзора) взаимодействием Управления, </w:t>
      </w:r>
      <w:r>
        <w:lastRenderedPageBreak/>
        <w:t>его должностных лиц с контролируемыми лицами являются встречи, телефонные и иные переговоры (непосредственное взаимодействие) между должностным лицом и конт</w:t>
      </w:r>
      <w:r>
        <w:t>ролируемым лицом или его представителем, запрос документов, иных материалов, присутствие должностного лица в месте осуществления деятельности контролируемого лица.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2" w:name="P160"/>
      <w:bookmarkEnd w:id="2"/>
      <w:r>
        <w:t>54. Взаимодействие с контролируемым лицом осуществляется при проведении следующих контрольны</w:t>
      </w:r>
      <w:r>
        <w:t>х (надзорных) мероприятий: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инспекционный визит;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документарная проверка;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выездная проверка.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Инспекционный визит, выездная проверка могут проводиться с использованием средств дистанционного взаимодействия, в том числе посредством видео-конференц-свя</w:t>
      </w:r>
      <w:r>
        <w:t>зи, а также с использованием мобильного приложения "Инспектор".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3" w:name="P165"/>
      <w:bookmarkEnd w:id="3"/>
      <w:r>
        <w:t>55. Без взаимодействия с контролируемым лицом проводятся наблюдение за соблюдением обязательных требований и выездное обследование (далее - контрольные (надзорные) мероприятия без взаимодейств</w:t>
      </w:r>
      <w:r>
        <w:t>ия).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56. Оценка соблюдения контролируемыми лицами обязательных требований Управлением не может проводиться иными способами, кроме как посредством контрольных (надзорных) мероприятий, установленных </w:t>
      </w:r>
      <w:hyperlink w:anchor="P160" w:tooltip="54. Взаимодействие с контролируемым лицом осуществляется при проведении следующих контрольных (надзорных) мероприятий:">
        <w:r>
          <w:rPr>
            <w:color w:val="0000FF"/>
          </w:rPr>
          <w:t>пунктами 54</w:t>
        </w:r>
      </w:hyperlink>
      <w:r>
        <w:t xml:space="preserve"> и </w:t>
      </w:r>
      <w:hyperlink w:anchor="P165" w:tooltip="55. Без взаимодействия с контролируемым лицом проводятся наблюдение за соблюдением обязательных требований и выездное обследование (далее - контрольные (надзорные) мероприятия без взаимодействия).">
        <w:r>
          <w:rPr>
            <w:color w:val="0000FF"/>
          </w:rPr>
          <w:t>55</w:t>
        </w:r>
      </w:hyperlink>
      <w:r>
        <w:t xml:space="preserve"> настоящего Положения.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4" w:name="P167"/>
      <w:bookmarkEnd w:id="4"/>
      <w:r>
        <w:t xml:space="preserve">57. Основанием для проведения контрольных (надзорных) мероприятий, за исключением мероприятий, указанных в </w:t>
      </w:r>
      <w:hyperlink w:anchor="P165" w:tooltip="55. Без взаимодействия с контролируемым лицом проводятся наблюдение за соблюдением обязательных требований и выездное обследование (далее - контрольные (надзорные) мероприятия без взаимодействия).">
        <w:r>
          <w:rPr>
            <w:color w:val="0000FF"/>
          </w:rPr>
          <w:t>пункте 55</w:t>
        </w:r>
      </w:hyperlink>
      <w:r>
        <w:t xml:space="preserve"> настоящего Положения, является: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5" w:name="P168"/>
      <w:bookmarkEnd w:id="5"/>
      <w:r>
        <w:t>1) наличие у контрольного (над</w:t>
      </w:r>
      <w:r>
        <w:t>зорного) органа сведений о причинении вреда (ущерба) или об угрозе причинения вреда (ущерба) охраняемым законом ценностям с учетом положений статьи 60 Федерального закона N 248-ФЗ;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наступление сроков проведения контрольных (надзорных) мероприятий, включенных в план проведения контрольных (надзорных) мероприятий;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6" w:name="P170"/>
      <w:bookmarkEnd w:id="6"/>
      <w:r>
        <w:t>3) поручение Президента Российской Федерации, поручение Правительства Российской Федерации о проведении контрольных (над</w:t>
      </w:r>
      <w:r>
        <w:t>зорных) мероприятий в отношении конкретных контролируемых лиц;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</w:t>
      </w:r>
      <w:r>
        <w:t>ратуры материалам и обращениям;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7" w:name="P172"/>
      <w:bookmarkEnd w:id="7"/>
      <w:r>
        <w:t>5) истечение срока исполнения решения контрольного (надзорного) органа об устранении выявленного нарушения обязательных требований - в случаях, установленных частью 1 статьи 95 Федерального закона N 248-ФЗ;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6) выявление соот</w:t>
      </w:r>
      <w:r>
        <w:t>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8" w:name="P174"/>
      <w:bookmarkEnd w:id="8"/>
      <w:r>
        <w:lastRenderedPageBreak/>
        <w:t>7) уклонение контролируемого лица от проведения обязательного профилактического визита.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58. Сведен</w:t>
      </w:r>
      <w:r>
        <w:t>ия о причинении вреда (ущерба) или об угрозе причинения вреда (ущерба) охраняемым законом ценностям контрольный (надзорный) орган получает: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при поступлении обращений (заявлений) граждан и организаций, информации от органов государственной власти, органо</w:t>
      </w:r>
      <w:r>
        <w:t>в местного самоуправления, из средств массовой информации;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при проведении контрольных (надзорных) мероприятий, включая контрольные (надзорные) мероприятия без взаимодействия.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59. При проведении контрольных (надзорных) мероприятий для фиксации должностным лицом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</w:t>
      </w:r>
      <w:r>
        <w:t>сь, иные способы фиксации доказательств, полученные при соблюдении законодательства Российской Федерации.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60. Порядок осуществления фотосъемки, аудио- и видеозаписи, иных способов фиксации доказательств в ходе контрольного (надзорного) мероприятия включает</w:t>
      </w:r>
      <w:r>
        <w:t xml:space="preserve"> в себя: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принятие должностным лицом Управления решения о применении фотосъемки, ауди</w:t>
      </w:r>
      <w:proofErr w:type="gramStart"/>
      <w:r>
        <w:t>о-</w:t>
      </w:r>
      <w:proofErr w:type="gramEnd"/>
      <w:r>
        <w:t xml:space="preserve"> и (или) видеозаписи, иных способов фиксации доказательств, установленных законодательством Российской Федерации;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извещение контролируемого лица, а также представит</w:t>
      </w:r>
      <w:r>
        <w:t>еля контролируемого лица о ведении фотосъемки, ауди</w:t>
      </w:r>
      <w:proofErr w:type="gramStart"/>
      <w:r>
        <w:t>о-</w:t>
      </w:r>
      <w:proofErr w:type="gramEnd"/>
      <w:r>
        <w:t xml:space="preserve"> и (или) видеозаписи, иных способов фиксации доказательств, установленных законодательством Российской Федерации;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указание при ведении ауди</w:t>
      </w:r>
      <w:proofErr w:type="gramStart"/>
      <w:r>
        <w:t>о-</w:t>
      </w:r>
      <w:proofErr w:type="gramEnd"/>
      <w:r>
        <w:t xml:space="preserve"> и (или) видеозаписи должностным лицом Управления наименова</w:t>
      </w:r>
      <w:r>
        <w:t>ния проводимого контрольного (надзорного) мероприятия, адреса, даты и времени его проведения, а также должности, фамилии, имена и отчества (последнее при наличии) всех лиц, принимающих участие в проводимом контрольном (надзорном) мероприятии;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4) внесение в</w:t>
      </w:r>
      <w:r>
        <w:t xml:space="preserve"> акт контрольного (надзорного) мероприятия информации о технических средствах, использованных при фотосъемке, аудио- и видеозаписи, иных способах фиксации доказательств, установленных законодательством Российской Федерации;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5) обеспечение сохранности инфор</w:t>
      </w:r>
      <w:r>
        <w:t>мации, полученной посредством фотосъемки, ауди</w:t>
      </w:r>
      <w:proofErr w:type="gramStart"/>
      <w:r>
        <w:t>о-</w:t>
      </w:r>
      <w:proofErr w:type="gramEnd"/>
      <w:r>
        <w:t xml:space="preserve"> и (или) видеозаписи, иных способов фиксации доказательств, установленных законодательством Российской Федерации.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61. Фотографии, аудио- и видеозаписи, используемые для фиксации доказательств, должны позволят</w:t>
      </w:r>
      <w:r>
        <w:t>ь однозначно идентифицировать объект фиксации, отражающий нарушение обязательных требований.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62</w:t>
      </w:r>
      <w:r>
        <w:t>. Информация о технических средствах, использованных при фотосъемке, аудио- и видеозаписи, иных способах фиксации доказательств, указывается в акте контрольного (надзорного) мероприятия.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63. По требованию контролируемого лица должностное лицо обязано предо</w:t>
      </w:r>
      <w:r>
        <w:t xml:space="preserve">ставить информацию об экспертах, экспертных организациях и иных лицах, привлекаемых для проведения </w:t>
      </w:r>
      <w:r>
        <w:lastRenderedPageBreak/>
        <w:t>контрольного (надзорного) мероприятия, в целях подтверждения полномочий (в случае их привлечения).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64. В решении о проведении контрольного (надзорного) мероп</w:t>
      </w:r>
      <w:r>
        <w:t>риятия, подписанном уполномоченным должностным лицом, указываются сведения, установленные частью 1 статьи 64 Федерального закона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65. Контрольное (надзорное) мероприятие, предусматривающее взаимодействие с контролируемым лицом, может быть начато п</w:t>
      </w:r>
      <w:r>
        <w:t>осле внесения в Реестр сведений, установленных правилами его формирования и ведения, за исключением случаев неработоспособности Реестра, зафиксированных оператором Реестра.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66. Индивидуальные предприниматели, а также граждане, являющиеся контролируемыми ли</w:t>
      </w:r>
      <w:r>
        <w:t>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случае заболевания, связанного с утратой трудоспособности (при предоставлении подтверждающих документов).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В случае поступления такой информации надзорный орган при подтверждении причинно-следственной связи между возникшими обстоятельствами и невозможностью присутствия индивидуального предпринимателя, гражданина, являющихся контролируемыми лицами, при поведени</w:t>
      </w:r>
      <w:r>
        <w:t>и контрольного (надзорного) мероприятия, принимает решение о переносе проведения контрольного (надзорного) мероприятия на срок, необходимый для устранения обстоятельств, препятствующих присутствию индивидуального предпринимателя, гражданина, являющихся кон</w:t>
      </w:r>
      <w:r>
        <w:t>тролируемыми лицами.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67. Внеплановые контрольные (надзорные) мероприятия проводятся по основаниям, предусмотренным </w:t>
      </w:r>
      <w:hyperlink w:anchor="P168" w:tooltip="1) наличие у контрольного (надзорного) органа сведений о причинении вреда (ущерба) или об угрозе причинения вреда (ущерба) охраняемым законом ценностям с учетом положений статьи 60 Федерального закона N 248-ФЗ;">
        <w:r>
          <w:rPr>
            <w:color w:val="0000FF"/>
          </w:rPr>
          <w:t>подпунктами 1</w:t>
        </w:r>
      </w:hyperlink>
      <w:r>
        <w:t xml:space="preserve">, </w:t>
      </w:r>
      <w:hyperlink w:anchor="P170" w:tooltip="3) поручение Президента Российской Федерации, поручение Правительства Российской Федерации о проведении контрольных (надзорных) мероприятий в отношении конкретных контролируемых лиц;">
        <w:r>
          <w:rPr>
            <w:color w:val="0000FF"/>
          </w:rPr>
          <w:t>3</w:t>
        </w:r>
      </w:hyperlink>
      <w:r>
        <w:t xml:space="preserve"> - </w:t>
      </w:r>
      <w:hyperlink w:anchor="P172" w:tooltip="5) истечение срока исполнения решения контрольного (надзорного) органа об устранении выявленного нарушения обязательных требований - в случаях, установленных частью 1 статьи 95 Федерального закона N 248-ФЗ;">
        <w:r>
          <w:rPr>
            <w:color w:val="0000FF"/>
          </w:rPr>
          <w:t>5</w:t>
        </w:r>
      </w:hyperlink>
      <w:r>
        <w:t xml:space="preserve">, </w:t>
      </w:r>
      <w:hyperlink w:anchor="P174" w:tooltip="7) уклонение контролируемого лица от проведения обязательного профилактического визита.">
        <w:r>
          <w:rPr>
            <w:color w:val="0000FF"/>
          </w:rPr>
          <w:t>7 пункта 57</w:t>
        </w:r>
      </w:hyperlink>
      <w:r>
        <w:t xml:space="preserve"> настоящего Положения, частью 12 статьи 66 Федерального зак</w:t>
      </w:r>
      <w:r>
        <w:t>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68. В случае если внеплановое контрольное (надзорное)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69. Направление сведений, предусмотренных </w:t>
      </w:r>
      <w:hyperlink w:anchor="P195" w:tooltip="70. Если основанием для проведения внепланового контрольного (надзорного) мероприятия являются сведения о непосредственной угрозе причинения вреда (ущерба) охраняемым законом ценностям, Управление для принятия неотложных мер по ее предотвращению и устранению п">
        <w:r>
          <w:rPr>
            <w:color w:val="0000FF"/>
          </w:rPr>
          <w:t>пунктом 70</w:t>
        </w:r>
      </w:hyperlink>
      <w:r>
        <w:t xml:space="preserve"> настоящего Положения, осуществляется посредством Реестра, за исключением направления сведений, содержащих государственную или иную охраняемую законом тайну.</w:t>
      </w:r>
    </w:p>
    <w:p w:rsidR="00304A33" w:rsidRDefault="001F162C">
      <w:pPr>
        <w:pStyle w:val="ConsPlusNormal0"/>
        <w:spacing w:before="240"/>
        <w:ind w:firstLine="540"/>
        <w:jc w:val="both"/>
      </w:pPr>
      <w:bookmarkStart w:id="9" w:name="P195"/>
      <w:bookmarkEnd w:id="9"/>
      <w:r>
        <w:t xml:space="preserve">70. </w:t>
      </w:r>
      <w:proofErr w:type="gramStart"/>
      <w:r>
        <w:t>Если основанием для проведения внепланового контро</w:t>
      </w:r>
      <w:r>
        <w:t>льного (надзорного) мероприятия являются сведения о непосредственной угрозе причинения вреда (ущерба) охраняемым законом ценностям, Управление для принятия неотложных мер по ее предотвращению и устранению приступает к проведению внепланового контрольного (</w:t>
      </w:r>
      <w:r>
        <w:t>надзорного)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контроля.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>71. В ходе инспекционного визита могут совершаться следующие к</w:t>
      </w:r>
      <w:r>
        <w:t>онтрольные (надзорные) действия: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осмотр;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опрос;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получение письменных объяснений;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lastRenderedPageBreak/>
        <w:t>4)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</w:t>
      </w:r>
      <w:r>
        <w:t>троля.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72. Инспекционный визит может проводиться при наличии оснований, указанных в </w:t>
      </w:r>
      <w:hyperlink w:anchor="P167" w:tooltip="57. Основанием для проведения контрольных (надзорных) мероприятий, за исключением мероприятий, указанных в пункте 55 настоящего Положения, является:">
        <w:r>
          <w:rPr>
            <w:color w:val="0000FF"/>
          </w:rPr>
          <w:t>пункте 57</w:t>
        </w:r>
      </w:hyperlink>
      <w:r>
        <w:t xml:space="preserve"> настоящего Положения.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73. Документарная проверка проводится по месту нахождения контрольного (надзорного) органа. Предметом документарной проверки являются исключительно сведения, содержащиеся в документах контролируемых лиц, устанавлива</w:t>
      </w:r>
      <w:r>
        <w:t>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 В ходе документарной проверки мо</w:t>
      </w:r>
      <w:r>
        <w:t>гут совершаться следующие контрольные (надзорные) действия: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получение письменных объяснений;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истребование документов.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74. Проведение документарной проверки, предметом которой являются сведения, составляющие государственную тайну, осуществляется по ме</w:t>
      </w:r>
      <w:r>
        <w:t>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75. Под выездной проверкой понимается комплексное контрольное (надзорное) мероприятие, проводимое посредством взаимод</w:t>
      </w:r>
      <w:r>
        <w:t>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76. В ходе выездной</w:t>
      </w:r>
      <w:r>
        <w:t xml:space="preserve"> проверки могут совершаться следующие контрольные (надзорные) действия: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1) осмотр;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опрос;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3) получение письменных объяснений;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4) истребование документов.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77. Срок проведения выездной проверки не может превышать 10 рабочих дней.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78.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>
        <w:t>микропредприятия</w:t>
      </w:r>
      <w:proofErr w:type="spellEnd"/>
      <w:r>
        <w:t>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79. Результаты контрольно-надзорных </w:t>
      </w:r>
      <w:r>
        <w:t>мероприятий оформляются в соответствии с главой 16 Федерального закона N 248-ФЗ.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Title0"/>
        <w:jc w:val="center"/>
        <w:outlineLvl w:val="1"/>
      </w:pPr>
      <w:r>
        <w:t>V. Обжалование решений контрольных (надзорных) органов,</w:t>
      </w:r>
    </w:p>
    <w:p w:rsidR="00304A33" w:rsidRDefault="001F162C">
      <w:pPr>
        <w:pStyle w:val="ConsPlusTitle0"/>
        <w:jc w:val="center"/>
      </w:pPr>
      <w:r>
        <w:t>действий (бездействия) их должностных лиц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bookmarkStart w:id="10" w:name="P219"/>
      <w:bookmarkEnd w:id="10"/>
      <w:r>
        <w:lastRenderedPageBreak/>
        <w:t>80. Правом на обжалование решений Управления, действий (бездействия) его до</w:t>
      </w:r>
      <w:r>
        <w:t>лжностных лиц обладает контролируемое лицо, в отношении которого приняты решения или совершены действия (бездействие), указанные в части 4 статьи 40 Федерального закона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81. Судебное обжалование решений контрольного (надзорного) органа, действий (</w:t>
      </w:r>
      <w:r>
        <w:t xml:space="preserve">бездействия) его должностных </w:t>
      </w:r>
      <w:proofErr w:type="gramStart"/>
      <w:r>
        <w:t>лиц</w:t>
      </w:r>
      <w:proofErr w:type="gramEnd"/>
      <w:r>
        <w:t xml:space="preserve">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82. Жалоба подается контролируемым </w:t>
      </w:r>
      <w:r>
        <w:t xml:space="preserve">лицом в Управление в электронном виде с использованием ЕПГУ, за исключением случая, предусмотренного </w:t>
      </w:r>
      <w:hyperlink w:anchor="P219" w:tooltip="80. Правом на обжалование решений Управления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части 4 статьи 40 Федерального закона N 248-ФЗ.">
        <w:r>
          <w:rPr>
            <w:color w:val="0000FF"/>
          </w:rPr>
          <w:t>пунктом 80</w:t>
        </w:r>
      </w:hyperlink>
      <w:r>
        <w:t xml:space="preserve"> настоящего Положения. При подаче жалобы гражданином она должна быть подписана простой электронной подписью либо ус</w:t>
      </w:r>
      <w:r>
        <w:t>иленной квалифицированной электронной подписью заявителя. При подаче жалобы организацией она должна быть подписана усиленной квалифицированной электронной подписью руководителя или уполномоченного им лица.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83. Жалоба на решения Управления, действия (бездей</w:t>
      </w:r>
      <w:r>
        <w:t>ствие) его должностных лиц подается контролируемым лицом и рассматривается в следующем порядке:</w:t>
      </w:r>
    </w:p>
    <w:p w:rsidR="00304A33" w:rsidRDefault="001F162C">
      <w:pPr>
        <w:pStyle w:val="ConsPlusNormal0"/>
        <w:spacing w:before="240"/>
        <w:ind w:firstLine="540"/>
        <w:jc w:val="both"/>
      </w:pPr>
      <w:proofErr w:type="gramStart"/>
      <w:r>
        <w:t>1) жалоба на решение Управления, действия (бездействие) его должностных лиц рассматривается руководителем (заместителем руководителя) контрольного (надзорного) органа;</w:t>
      </w:r>
      <w:proofErr w:type="gramEnd"/>
    </w:p>
    <w:p w:rsidR="00304A33" w:rsidRDefault="001F162C">
      <w:pPr>
        <w:pStyle w:val="ConsPlusNormal0"/>
        <w:spacing w:before="240"/>
        <w:ind w:firstLine="540"/>
        <w:jc w:val="both"/>
      </w:pPr>
      <w:r>
        <w:t>2) жалоба на действия (бездействие) руководителя (заместителя руководителя) Управления -</w:t>
      </w:r>
      <w:r>
        <w:t xml:space="preserve"> Правительством Республики Северная Осетия-Алания.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84. Жалоба, содержащая сведения и документы, составляющие государственную или иную охраняемую законом тайну, подается контролируемым лицом в Управление, без использования ЕПГУ.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В случае если ответ по сущес</w:t>
      </w:r>
      <w:r>
        <w:t>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контролируемому лицу, направившему обращение, сообщается о невозможности дать ответ по существу поста</w:t>
      </w:r>
      <w:r>
        <w:t>вленного в нем вопроса в связи с недопустимостью разглашения указанных сведений.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85. Управление рассматривает жалобу в соответствии с порядком, установленным статьей 43 Федерального закона N 248-ФЗ.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86. Управление при рассмотрении жалобы использует подсист</w:t>
      </w:r>
      <w:r>
        <w:t xml:space="preserve">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тайну, в </w:t>
      </w:r>
      <w:proofErr w:type="spellStart"/>
      <w:r>
        <w:t>соответсвии</w:t>
      </w:r>
      <w:proofErr w:type="spellEnd"/>
      <w:r>
        <w:t xml:space="preserve"> с действующим законодате</w:t>
      </w:r>
      <w:r>
        <w:t>льством.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Рассмотрение жалобы, связанной со сведениями и документами, составляющими государственную или иную охраняемую законом тайну, осуществляется при обязательном присутствии контролируемого лица, подавшего жалобу. При этом рассмотрение жалобы осуществл</w:t>
      </w:r>
      <w:r>
        <w:t xml:space="preserve">яется в день, назначенный должностным лицом Управления. </w:t>
      </w:r>
      <w:proofErr w:type="gramStart"/>
      <w:r>
        <w:t>Извещение контролируемого лица о назначении дня для рассмотрения жалобы в целях обеспечения личного присутствия контролируемого лица направляется контролируемому лицу не менее чем за 5 рабочих дней до</w:t>
      </w:r>
      <w:r>
        <w:t xml:space="preserve"> дня рассмотрения жалобы со дня представления жалобы, связанной со сведениями и документами, составляющими государственную или иную охраняемую законом </w:t>
      </w:r>
      <w:r>
        <w:lastRenderedPageBreak/>
        <w:t>тайну, посредством извещения через личный кабинет контролируемого лица на ЕПГУ.</w:t>
      </w:r>
      <w:proofErr w:type="gramEnd"/>
      <w:r>
        <w:t xml:space="preserve"> Контролируемое лицо в слу</w:t>
      </w:r>
      <w:r>
        <w:t>чае невозможности присутствия на рассмотрении жалобы, связанной со сведениями и документами, составляющими государственную или иную охраняемую законом тайну, направляет в Управление в течение 2 рабочих дней после получения извещения о назначении дня рассмо</w:t>
      </w:r>
      <w:r>
        <w:t>трения такой жалобы уведомление о невозможности присутствия на рассмотрении такой жалобы.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В случае получения Управлением такого уведомления от контролируемого лица жалоба, связанная со сведениями и документами, составляющими государственную или иную охраня</w:t>
      </w:r>
      <w:r>
        <w:t>емую законом тайну, рассматривается без контролируемого лица.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При этом результаты рассмотрения жалобы контролируемое лицо вправе получить лично в контрольном (надзорном) органе.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Жалоба подлежит рассмотрению уполномоченным на рассмотрение жалобы органом в с</w:t>
      </w:r>
      <w:r>
        <w:t>роки, установленные статьей 43 Федерального закона N 248-ФЗ.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Title0"/>
        <w:jc w:val="center"/>
        <w:outlineLvl w:val="1"/>
      </w:pPr>
      <w:r>
        <w:t xml:space="preserve">VI. Ключевые показатели </w:t>
      </w:r>
      <w:proofErr w:type="gramStart"/>
      <w:r>
        <w:t>регионального</w:t>
      </w:r>
      <w:proofErr w:type="gramEnd"/>
      <w:r>
        <w:t xml:space="preserve"> государственного</w:t>
      </w:r>
    </w:p>
    <w:p w:rsidR="00304A33" w:rsidRDefault="001F162C">
      <w:pPr>
        <w:pStyle w:val="ConsPlusTitle0"/>
        <w:jc w:val="center"/>
      </w:pPr>
      <w:r>
        <w:t>контроля (надзора) в области обращения с животными</w:t>
      </w:r>
    </w:p>
    <w:p w:rsidR="00304A33" w:rsidRDefault="001F162C">
      <w:pPr>
        <w:pStyle w:val="ConsPlusTitle0"/>
        <w:jc w:val="center"/>
      </w:pPr>
      <w:r>
        <w:t>на территории Республики Северная Осетия-Алания и их целевые</w:t>
      </w:r>
    </w:p>
    <w:p w:rsidR="00304A33" w:rsidRDefault="001F162C">
      <w:pPr>
        <w:pStyle w:val="ConsPlusTitle0"/>
        <w:jc w:val="center"/>
      </w:pPr>
      <w:r>
        <w:t>значения, индикативные пока</w:t>
      </w:r>
      <w:r>
        <w:t xml:space="preserve">затели </w:t>
      </w:r>
      <w:proofErr w:type="gramStart"/>
      <w:r>
        <w:t>для</w:t>
      </w:r>
      <w:proofErr w:type="gramEnd"/>
      <w:r>
        <w:t xml:space="preserve"> регионального</w:t>
      </w:r>
    </w:p>
    <w:p w:rsidR="00304A33" w:rsidRDefault="001F162C">
      <w:pPr>
        <w:pStyle w:val="ConsPlusTitle0"/>
        <w:jc w:val="center"/>
      </w:pPr>
      <w:r>
        <w:t>государственного контроля (надзора) в области обращения</w:t>
      </w:r>
    </w:p>
    <w:p w:rsidR="00304A33" w:rsidRDefault="001F162C">
      <w:pPr>
        <w:pStyle w:val="ConsPlusTitle0"/>
        <w:jc w:val="center"/>
      </w:pPr>
      <w:r>
        <w:t>с животными на территории Республики Северная Осетия-Алания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r>
        <w:t>87. Ключевые показатели регионального государственного контроля (надзора) в области обращения с животными на терри</w:t>
      </w:r>
      <w:r>
        <w:t xml:space="preserve">тории Республики Северная Осетия-Алания и их целевые значения, индикативные показатели для регионального государственного контроля (надзора) в области обращения с животными на территории Республики Северная Осетия-Алания определены в </w:t>
      </w:r>
      <w:hyperlink w:anchor="P271" w:tooltip="Приложение 2">
        <w:r>
          <w:rPr>
            <w:color w:val="0000FF"/>
          </w:rPr>
          <w:t>приложении 2</w:t>
        </w:r>
      </w:hyperlink>
      <w:r>
        <w:t xml:space="preserve"> к настоящему Положению.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D736D6" w:rsidRDefault="00D736D6">
      <w:pPr>
        <w:rPr>
          <w:sz w:val="24"/>
        </w:rPr>
      </w:pPr>
      <w:r>
        <w:br w:type="page"/>
      </w:r>
    </w:p>
    <w:p w:rsidR="00304A33" w:rsidRDefault="001F162C">
      <w:pPr>
        <w:pStyle w:val="ConsPlusNormal0"/>
        <w:jc w:val="right"/>
        <w:outlineLvl w:val="1"/>
      </w:pPr>
      <w:bookmarkStart w:id="11" w:name="_GoBack"/>
      <w:bookmarkEnd w:id="11"/>
      <w:r>
        <w:lastRenderedPageBreak/>
        <w:t>Приложение 1</w:t>
      </w:r>
    </w:p>
    <w:p w:rsidR="00304A33" w:rsidRDefault="001F162C">
      <w:pPr>
        <w:pStyle w:val="ConsPlusNormal0"/>
        <w:jc w:val="right"/>
      </w:pPr>
      <w:r>
        <w:t>к Положению</w:t>
      </w:r>
    </w:p>
    <w:p w:rsidR="00304A33" w:rsidRDefault="001F162C">
      <w:pPr>
        <w:pStyle w:val="ConsPlusNormal0"/>
        <w:jc w:val="right"/>
      </w:pPr>
      <w:r>
        <w:t>о региональном государственном</w:t>
      </w:r>
    </w:p>
    <w:p w:rsidR="00304A33" w:rsidRDefault="001F162C">
      <w:pPr>
        <w:pStyle w:val="ConsPlusNormal0"/>
        <w:jc w:val="right"/>
      </w:pPr>
      <w:proofErr w:type="gramStart"/>
      <w:r>
        <w:t>контроле</w:t>
      </w:r>
      <w:proofErr w:type="gramEnd"/>
      <w:r>
        <w:t xml:space="preserve"> (надзоре) в области</w:t>
      </w:r>
    </w:p>
    <w:p w:rsidR="00304A33" w:rsidRDefault="001F162C">
      <w:pPr>
        <w:pStyle w:val="ConsPlusNormal0"/>
        <w:jc w:val="right"/>
      </w:pPr>
      <w:r>
        <w:t>обращения с животными на территории</w:t>
      </w:r>
    </w:p>
    <w:p w:rsidR="00304A33" w:rsidRDefault="001F162C">
      <w:pPr>
        <w:pStyle w:val="ConsPlusNormal0"/>
        <w:jc w:val="right"/>
      </w:pPr>
      <w:r>
        <w:t>Республики Северная Осетия-Алания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Title0"/>
        <w:jc w:val="center"/>
      </w:pPr>
      <w:bookmarkStart w:id="12" w:name="P254"/>
      <w:bookmarkEnd w:id="12"/>
      <w:r>
        <w:t>ПЕРЕЧЕНЬ</w:t>
      </w:r>
    </w:p>
    <w:p w:rsidR="00304A33" w:rsidRDefault="001F162C">
      <w:pPr>
        <w:pStyle w:val="ConsPlusTitle0"/>
        <w:jc w:val="center"/>
      </w:pPr>
      <w:r>
        <w:t>ИНДИКАТОРОВ РИСКА НАРУШЕНИЯ ОБЯЗАТЕЛЬНЫХ ТРЕБОВАНИЙ,</w:t>
      </w:r>
    </w:p>
    <w:p w:rsidR="00304A33" w:rsidRDefault="001F162C">
      <w:pPr>
        <w:pStyle w:val="ConsPlusTitle0"/>
        <w:jc w:val="center"/>
      </w:pPr>
      <w:proofErr w:type="gramStart"/>
      <w:r>
        <w:t>ИСПОЛЬЗУЕМЫХ</w:t>
      </w:r>
      <w:proofErr w:type="gramEnd"/>
      <w:r>
        <w:t xml:space="preserve"> УПРАВЛЕНИЕМ ВЕТЕРИНАРИИ РЕСПУБЛИКИ СЕВЕРНАЯ</w:t>
      </w:r>
    </w:p>
    <w:p w:rsidR="00304A33" w:rsidRDefault="001F162C">
      <w:pPr>
        <w:pStyle w:val="ConsPlusTitle0"/>
        <w:jc w:val="center"/>
      </w:pPr>
      <w:r>
        <w:t xml:space="preserve">ОСЕТИЯ-АЛАНИЯ ПРИ ОСУЩЕСТВЛЕНИИ </w:t>
      </w:r>
      <w:proofErr w:type="gramStart"/>
      <w:r>
        <w:t>РЕГИОНАЛЬНОГО</w:t>
      </w:r>
      <w:proofErr w:type="gramEnd"/>
    </w:p>
    <w:p w:rsidR="00304A33" w:rsidRDefault="001F162C">
      <w:pPr>
        <w:pStyle w:val="ConsPlusTitle0"/>
        <w:jc w:val="center"/>
      </w:pPr>
      <w:r>
        <w:t>ГОСУДАРСТВЕННОГО КОНТРОЛЯ (НАДЗОРА) В ОБЛАСТИ ОБРАЩЕНИЯ</w:t>
      </w:r>
    </w:p>
    <w:p w:rsidR="00304A33" w:rsidRDefault="001F162C">
      <w:pPr>
        <w:pStyle w:val="ConsPlusTitle0"/>
        <w:jc w:val="center"/>
      </w:pPr>
      <w:r>
        <w:t>С ЖИВОТНЫМИ НА ТЕРРИТОРИИ РЕСПУБЛИКИ СЕВЕРНА</w:t>
      </w:r>
      <w:r>
        <w:t>Я ОСЕТИЯ-АЛАНИЯ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r>
        <w:t>1. Установление ограничительных мероприятий (карантина) по особо опасным инфекционным болезням животных на объектах регионального государственного контроля (надзора) в области обращения с животными.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2. Гибель более 10 процентов животных от</w:t>
      </w:r>
      <w:r>
        <w:t xml:space="preserve"> общего числа животных, поступивших в приют для животных без владельцев, в течение календарного года (ведомственная информация).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3. Установление в течение двух календарных лет у контролируемых лиц двух и более случаев причинения вреда животным в результате жестокого обращения с животными при отсутствии признаков уголовно наказуемого деяния.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4. Наличие в течение двух календарных лет </w:t>
      </w:r>
      <w:r>
        <w:t>двух и более случаев возникновения (регистрации) заразных, в том числе особо опасных, болезней животных, по которым установлены ограничительные мероприятия (карантин), при осуществлении контролируемым лицом деятельности в области обращения с животными.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5. </w:t>
      </w:r>
      <w:r>
        <w:t xml:space="preserve">Отсутствие контрольных (надзорных) мероприятий, проводимых </w:t>
      </w:r>
      <w:proofErr w:type="gramStart"/>
      <w:r>
        <w:t>со</w:t>
      </w:r>
      <w:proofErr w:type="gramEnd"/>
      <w:r>
        <w:t xml:space="preserve"> взаимодействием с контролируемым лицом в рамках осуществления регионального государственного контроля (надзора) в области обращения с животными, в отношении контролируемого лица в течение трех л</w:t>
      </w:r>
      <w:r>
        <w:t>ет, предшествующих дате принятия решения об отнесении объекта контроля к определенной категории риска.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D736D6" w:rsidRDefault="00D736D6">
      <w:pPr>
        <w:rPr>
          <w:sz w:val="24"/>
        </w:rPr>
      </w:pPr>
      <w:bookmarkStart w:id="13" w:name="P271"/>
      <w:bookmarkEnd w:id="13"/>
      <w:r>
        <w:br w:type="page"/>
      </w:r>
    </w:p>
    <w:p w:rsidR="00304A33" w:rsidRDefault="001F162C">
      <w:pPr>
        <w:pStyle w:val="ConsPlusNormal0"/>
        <w:jc w:val="right"/>
        <w:outlineLvl w:val="1"/>
      </w:pPr>
      <w:r>
        <w:lastRenderedPageBreak/>
        <w:t>Приложение 2</w:t>
      </w:r>
    </w:p>
    <w:p w:rsidR="00304A33" w:rsidRDefault="001F162C">
      <w:pPr>
        <w:pStyle w:val="ConsPlusNormal0"/>
        <w:jc w:val="right"/>
      </w:pPr>
      <w:r>
        <w:t>к Положению</w:t>
      </w:r>
    </w:p>
    <w:p w:rsidR="00304A33" w:rsidRDefault="001F162C">
      <w:pPr>
        <w:pStyle w:val="ConsPlusNormal0"/>
        <w:jc w:val="right"/>
      </w:pPr>
      <w:r>
        <w:t>о региональном государственном</w:t>
      </w:r>
    </w:p>
    <w:p w:rsidR="00304A33" w:rsidRDefault="001F162C">
      <w:pPr>
        <w:pStyle w:val="ConsPlusNormal0"/>
        <w:jc w:val="right"/>
      </w:pPr>
      <w:proofErr w:type="gramStart"/>
      <w:r>
        <w:t>контроле</w:t>
      </w:r>
      <w:proofErr w:type="gramEnd"/>
      <w:r>
        <w:t xml:space="preserve"> (надзоре) в области</w:t>
      </w:r>
    </w:p>
    <w:p w:rsidR="00304A33" w:rsidRDefault="001F162C">
      <w:pPr>
        <w:pStyle w:val="ConsPlusNormal0"/>
        <w:jc w:val="right"/>
      </w:pPr>
      <w:r>
        <w:t>обращения с животными на территории</w:t>
      </w:r>
    </w:p>
    <w:p w:rsidR="00304A33" w:rsidRDefault="001F162C">
      <w:pPr>
        <w:pStyle w:val="ConsPlusNormal0"/>
        <w:jc w:val="right"/>
      </w:pPr>
      <w:r>
        <w:t>Республики Северная Осетия-Алания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D736D6">
      <w:pPr>
        <w:pStyle w:val="ConsPlusTitle0"/>
        <w:jc w:val="center"/>
        <w:outlineLvl w:val="2"/>
      </w:pPr>
      <w:r>
        <w:t>КЛЮЧЕВЫЕ ПОКАЗАТЕЛИ</w:t>
      </w:r>
    </w:p>
    <w:p w:rsidR="00D736D6" w:rsidRDefault="001F162C">
      <w:pPr>
        <w:pStyle w:val="ConsPlusTitle0"/>
        <w:jc w:val="center"/>
      </w:pPr>
      <w:r>
        <w:t>государственного контроля (надзора) в области обращения</w:t>
      </w:r>
      <w:r w:rsidR="00D736D6">
        <w:t xml:space="preserve"> </w:t>
      </w:r>
      <w:r>
        <w:t xml:space="preserve">с животными </w:t>
      </w:r>
    </w:p>
    <w:p w:rsidR="00304A33" w:rsidRDefault="001F162C">
      <w:pPr>
        <w:pStyle w:val="ConsPlusTitle0"/>
        <w:jc w:val="center"/>
      </w:pPr>
      <w:r>
        <w:t>на территории Республики Северная Осетия-Алания</w:t>
      </w:r>
      <w:r w:rsidR="00D736D6">
        <w:t xml:space="preserve"> </w:t>
      </w:r>
      <w:r>
        <w:t>и их целевые значения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r>
        <w:t xml:space="preserve">1. Количество установленных очагов особо опасного заболевания </w:t>
      </w:r>
      <w:r>
        <w:t>(бешенства) при содержании животных на территории приютов для животных без владельцев за календарный год.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Целевое значение показателя - 0.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2. Доля животных без владельцев, погибших в результате нарушения требований законодательства в области обращения с жи</w:t>
      </w:r>
      <w:r>
        <w:t>вотными без владельцев.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Формула расчета показателя: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jc w:val="center"/>
      </w:pPr>
      <w:proofErr w:type="gramStart"/>
      <w:r>
        <w:t>П</w:t>
      </w:r>
      <w:proofErr w:type="gramEnd"/>
      <w:r>
        <w:t xml:space="preserve"> = </w:t>
      </w:r>
      <w:proofErr w:type="spellStart"/>
      <w:r>
        <w:t>Кпж</w:t>
      </w:r>
      <w:proofErr w:type="spellEnd"/>
      <w:r>
        <w:t xml:space="preserve"> / Кож x 100%, где: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proofErr w:type="spellStart"/>
      <w:r>
        <w:t>Кпж</w:t>
      </w:r>
      <w:proofErr w:type="spellEnd"/>
      <w:r>
        <w:t xml:space="preserve"> - количество животных без владельцев, погибших при осуществлении деятельности по обращению с животными без владельцев (голов);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Кож - общее количество отловленных животных </w:t>
      </w:r>
      <w:r>
        <w:t>без владельцев (голов).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Показатель рассчитывается по состоянию на конец отчетного года.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Целевое значение показателя - не более 5 процентов.</w:t>
      </w:r>
    </w:p>
    <w:p w:rsidR="00304A33" w:rsidRDefault="00304A33">
      <w:pPr>
        <w:pStyle w:val="ConsPlusNormal0"/>
        <w:ind w:firstLine="540"/>
        <w:jc w:val="both"/>
      </w:pPr>
    </w:p>
    <w:p w:rsidR="00D736D6" w:rsidRDefault="00D736D6">
      <w:pPr>
        <w:pStyle w:val="ConsPlusTitle0"/>
        <w:jc w:val="center"/>
        <w:outlineLvl w:val="2"/>
      </w:pPr>
      <w:r>
        <w:t xml:space="preserve">ИНДИКАТИВНЫЕ ПОКАЗАТЕЛИ </w:t>
      </w:r>
    </w:p>
    <w:p w:rsidR="00D736D6" w:rsidRDefault="001F162C" w:rsidP="00D736D6">
      <w:pPr>
        <w:pStyle w:val="ConsPlusTitle0"/>
        <w:jc w:val="center"/>
      </w:pPr>
      <w:r>
        <w:t>для регионального государственного</w:t>
      </w:r>
      <w:r w:rsidR="00D736D6">
        <w:t xml:space="preserve"> </w:t>
      </w:r>
      <w:r>
        <w:t xml:space="preserve">контроля (надзора) </w:t>
      </w:r>
    </w:p>
    <w:p w:rsidR="00304A33" w:rsidRDefault="001F162C" w:rsidP="00D736D6">
      <w:pPr>
        <w:pStyle w:val="ConsPlusTitle0"/>
        <w:jc w:val="center"/>
      </w:pPr>
      <w:r>
        <w:t>в области обращения с животными</w:t>
      </w:r>
      <w:r w:rsidR="00D736D6">
        <w:t xml:space="preserve"> </w:t>
      </w:r>
      <w:r>
        <w:t>в Республике Северная Осетия-Алания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1F162C">
      <w:pPr>
        <w:pStyle w:val="ConsPlusNormal0"/>
        <w:ind w:firstLine="540"/>
        <w:jc w:val="both"/>
      </w:pPr>
      <w:r>
        <w:t>1) количество внеплановых контрольных (надзорных) мероприятий, проведенных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2) количество внеплановых контрольных (надзорных) мероприятий, проведенных на основании выявления соответствия объекта контр</w:t>
      </w:r>
      <w:r>
        <w:t>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3) общее количество контрольных (надзорных) мероприятий </w:t>
      </w:r>
      <w:proofErr w:type="gramStart"/>
      <w:r>
        <w:t>со</w:t>
      </w:r>
      <w:proofErr w:type="gramEnd"/>
      <w:r>
        <w:t xml:space="preserve"> взаимодействием, проведенных за отчетный </w:t>
      </w:r>
      <w:r>
        <w:t>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4) количество контрольных (надзорных) мероприятий </w:t>
      </w:r>
      <w:proofErr w:type="gramStart"/>
      <w:r>
        <w:t>со</w:t>
      </w:r>
      <w:proofErr w:type="gramEnd"/>
      <w:r>
        <w:t xml:space="preserve"> взаимодействием по каждому виду контрольных (надзорных) мероприятий, проведенных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5) количество контрольных (надзорных) мероприятий, проведенных с использованием </w:t>
      </w:r>
      <w:r>
        <w:lastRenderedPageBreak/>
        <w:t>средств дистан</w:t>
      </w:r>
      <w:r>
        <w:t>ционного взаимодействия,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6) количество обязательных профилактических визитов, проведенных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7) количество предостережений о недопустимости нарушения обязательных требований, объявленных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8) количеств</w:t>
      </w:r>
      <w:r>
        <w:t>о контрольных (надзорных) мероприятий, по результатам которых выявлены нарушения обязательных требований,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9) количество контрольных (надзорных) мероприятий, по итогам которых возбуждены дела об административных правонарушениях, за отчет</w:t>
      </w:r>
      <w:r>
        <w:t>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10) сумма административных штрафов, наложенных по результатам контрольных (надзорных) мероприятий,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11) количество направленных в органы прокуратуры заявлений о согласовании проведения контрольных (надзорных) мероприятий за о</w:t>
      </w:r>
      <w:r>
        <w:t>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12) 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13) общее количество учтенных объектов ко</w:t>
      </w:r>
      <w:r>
        <w:t>нтроля на конец отчетного периода;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14) количество учтенных объектов контроля, отнесенных к категориям риска, по каждой из категорий риска, на конец отчетного периода;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15) количество учтенных контролируемых лиц на конец отчетного периода;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16) количество учт</w:t>
      </w:r>
      <w:r>
        <w:t>енных контролируемых лиц, в отношении которых проведены контрольные (надзорные) мероприятия,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17) общее количество жалоб, поданных контролируемыми лицами в досудебном порядке,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18) количество жалоб, в отношении которых</w:t>
      </w:r>
      <w:r>
        <w:t xml:space="preserve"> был нарушен срок рассмотрения,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 xml:space="preserve">19) количество жалоб, поданных контролируемыми лицами в досудебном порядке, по </w:t>
      </w:r>
      <w:proofErr w:type="gramStart"/>
      <w:r>
        <w:t>итогам</w:t>
      </w:r>
      <w:proofErr w:type="gramEnd"/>
      <w:r>
        <w:t xml:space="preserve"> рассмотрения которых принято решение о полной либо частичной отмене решения контрольного (надзорного) органа либо о пр</w:t>
      </w:r>
      <w:r>
        <w:t>изнании действий (бездействия) должностных лиц контрольного (надзорного) органа недействительными,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20) количество исковых заявлений об оспаривании решений, действий (бездействий) должностных лиц контрольного (надзорного) органа, направл</w:t>
      </w:r>
      <w:r>
        <w:t>енных контролируемыми лицами в судебном порядке,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t>21) количество исковых заявлений об оспаривании решений, действий (бездействия) должностных лиц контрольного (надзорного) органа, направленных контролируемыми лицами в судебном порядке, п</w:t>
      </w:r>
      <w:r>
        <w:t>о которым принято решение об удовлетворении заявленных требований, за отчетный период;</w:t>
      </w:r>
    </w:p>
    <w:p w:rsidR="00304A33" w:rsidRDefault="001F162C">
      <w:pPr>
        <w:pStyle w:val="ConsPlusNormal0"/>
        <w:spacing w:before="240"/>
        <w:ind w:firstLine="540"/>
        <w:jc w:val="both"/>
      </w:pPr>
      <w:r>
        <w:lastRenderedPageBreak/>
        <w:t xml:space="preserve">22) количество контрольных (надзорных) мероприятий, проведенных с грубым нарушением требований к организации и осуществлению государственного контроля (надзора), </w:t>
      </w:r>
      <w:proofErr w:type="gramStart"/>
      <w:r>
        <w:t>результ</w:t>
      </w:r>
      <w:r>
        <w:t>аты</w:t>
      </w:r>
      <w:proofErr w:type="gramEnd"/>
      <w:r>
        <w:t xml:space="preserve"> которых были признаны недействительными и (или) отменены, за отчетный период.</w:t>
      </w: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ind w:firstLine="540"/>
        <w:jc w:val="both"/>
      </w:pPr>
    </w:p>
    <w:p w:rsidR="00304A33" w:rsidRDefault="00304A3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04A33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F162C">
      <w:r>
        <w:separator/>
      </w:r>
    </w:p>
  </w:endnote>
  <w:endnote w:type="continuationSeparator" w:id="0">
    <w:p w:rsidR="00000000" w:rsidRDefault="001F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F162C">
      <w:r>
        <w:separator/>
      </w:r>
    </w:p>
  </w:footnote>
  <w:footnote w:type="continuationSeparator" w:id="0">
    <w:p w:rsidR="00000000" w:rsidRDefault="001F1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A33"/>
    <w:rsid w:val="001F162C"/>
    <w:rsid w:val="00304A33"/>
    <w:rsid w:val="00D7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D736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6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36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36D6"/>
  </w:style>
  <w:style w:type="paragraph" w:styleId="a7">
    <w:name w:val="footer"/>
    <w:basedOn w:val="a"/>
    <w:link w:val="a8"/>
    <w:uiPriority w:val="99"/>
    <w:unhideWhenUsed/>
    <w:rsid w:val="00D736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36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D736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6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36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36D6"/>
  </w:style>
  <w:style w:type="paragraph" w:styleId="a7">
    <w:name w:val="footer"/>
    <w:basedOn w:val="a"/>
    <w:link w:val="a8"/>
    <w:uiPriority w:val="99"/>
    <w:unhideWhenUsed/>
    <w:rsid w:val="00D736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3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6831</Words>
  <Characters>38939</Characters>
  <Application>Microsoft Office Word</Application>
  <DocSecurity>0</DocSecurity>
  <Lines>324</Lines>
  <Paragraphs>91</Paragraphs>
  <ScaleCrop>false</ScaleCrop>
  <Company>КонсультантПлюс Версия 4025.00.30</Company>
  <LinksUpToDate>false</LinksUpToDate>
  <CharactersWithSpaces>45679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Северная Осетия-Алания от 23.09.2025 N 367
"Об утверждении Положения о региональном государственном контроле (надзоре) в области обращения с животными на территории Республики Северная Осетия-Алания"</dc:title>
  <dc:creator>ASDF</dc:creator>
  <cp:lastModifiedBy>ASDF</cp:lastModifiedBy>
  <cp:revision>2</cp:revision>
  <dcterms:created xsi:type="dcterms:W3CDTF">2025-10-08T12:42:00Z</dcterms:created>
  <dcterms:modified xsi:type="dcterms:W3CDTF">2025-10-08T12:42:00Z</dcterms:modified>
</cp:coreProperties>
</file>